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B68D6">
        <w:rPr>
          <w:rFonts w:ascii="Times New Roman" w:hAnsi="Times New Roman" w:cs="Times New Roman"/>
          <w:sz w:val="20"/>
          <w:szCs w:val="20"/>
        </w:rPr>
        <w:t>Макарова И.Н.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9614B6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3850B0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38.02.01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847C9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Экономика и бухгалтерский учёт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961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61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Налоги и налогообложение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424FF6" w:rsidTr="009614B6">
        <w:tc>
          <w:tcPr>
            <w:tcW w:w="709" w:type="dxa"/>
          </w:tcPr>
          <w:p w:rsidR="00E217C3" w:rsidRPr="001847C9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5B68D6" w:rsidRPr="00D609FB" w:rsidTr="009614B6">
        <w:tc>
          <w:tcPr>
            <w:tcW w:w="709" w:type="dxa"/>
          </w:tcPr>
          <w:p w:rsidR="005B68D6" w:rsidRPr="005B68D6" w:rsidRDefault="009614B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D609FB" w:rsidRPr="00D7400C" w:rsidRDefault="00D609FB" w:rsidP="00D609FB">
            <w:pPr>
              <w:pStyle w:val="a6"/>
              <w:tabs>
                <w:tab w:val="left" w:pos="1252"/>
                <w:tab w:val="left" w:pos="1253"/>
              </w:tabs>
              <w:adjustRightInd/>
              <w:spacing w:line="360" w:lineRule="auto"/>
              <w:ind w:left="0" w:right="-1"/>
              <w:contextualSpacing w:val="0"/>
            </w:pPr>
            <w:r w:rsidRPr="00D7400C">
              <w:t>Официальный сайт Федеральной налоговой службы Российской Федерации</w:t>
            </w:r>
            <w:hyperlink r:id="rId5">
              <w:r w:rsidRPr="00D7400C">
                <w:rPr>
                  <w:color w:val="0000FF"/>
                  <w:u w:val="single" w:color="0000FF"/>
                </w:rPr>
                <w:t xml:space="preserve"> </w:t>
              </w:r>
            </w:hyperlink>
          </w:p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B68D6" w:rsidRPr="005B68D6" w:rsidRDefault="00AC0389" w:rsidP="005B68D6">
            <w:pPr>
              <w:pStyle w:val="a6"/>
              <w:tabs>
                <w:tab w:val="left" w:pos="142"/>
              </w:tabs>
              <w:adjustRightInd/>
              <w:ind w:left="862" w:right="130"/>
              <w:contextualSpacing w:val="0"/>
            </w:pPr>
            <w:hyperlink r:id="rId6">
              <w:r w:rsidR="005B68D6" w:rsidRPr="005B68D6">
                <w:rPr>
                  <w:color w:val="0000FF"/>
                  <w:u w:val="single" w:color="0000FF"/>
                </w:rPr>
                <w:t xml:space="preserve"> https://www.nalog.ru/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5B68D6" w:rsidRPr="009614B6" w:rsidRDefault="009614B6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Тема 1. Основы налогообложения</w:t>
            </w:r>
          </w:p>
        </w:tc>
      </w:tr>
      <w:tr w:rsidR="005B68D6" w:rsidRPr="00D609FB" w:rsidTr="009614B6">
        <w:tc>
          <w:tcPr>
            <w:tcW w:w="709" w:type="dxa"/>
          </w:tcPr>
          <w:p w:rsidR="005B68D6" w:rsidRPr="005B68D6" w:rsidRDefault="009614B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5B68D6" w:rsidRPr="005B68D6" w:rsidRDefault="005B68D6" w:rsidP="005B68D6">
            <w:pPr>
              <w:tabs>
                <w:tab w:val="left" w:pos="142"/>
                <w:tab w:val="left" w:pos="3108"/>
                <w:tab w:val="left" w:pos="3943"/>
                <w:tab w:val="left" w:pos="5766"/>
                <w:tab w:val="left" w:pos="6745"/>
                <w:tab w:val="left" w:pos="8327"/>
              </w:tabs>
              <w:ind w:right="133"/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Центрального Банка Российской </w:t>
            </w:r>
            <w:r w:rsidRPr="005B68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7">
              <w:r w:rsidRPr="005B68D6">
                <w:rPr>
                  <w:rFonts w:ascii="Times New Roman" w:hAnsi="Times New Roman" w:cs="Times New Roman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B68D6" w:rsidRPr="005B68D6" w:rsidRDefault="00AC0389" w:rsidP="005B68D6">
            <w:pPr>
              <w:pStyle w:val="a6"/>
              <w:tabs>
                <w:tab w:val="left" w:pos="142"/>
                <w:tab w:val="left" w:pos="3108"/>
                <w:tab w:val="left" w:pos="3943"/>
                <w:tab w:val="left" w:pos="5766"/>
                <w:tab w:val="left" w:pos="6745"/>
                <w:tab w:val="left" w:pos="8327"/>
              </w:tabs>
              <w:adjustRightInd/>
              <w:ind w:left="862" w:right="133"/>
              <w:contextualSpacing w:val="0"/>
            </w:pPr>
            <w:hyperlink r:id="rId8">
              <w:r w:rsidR="005B68D6" w:rsidRPr="005B68D6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="005B68D6" w:rsidRPr="005B68D6">
                <w:rPr>
                  <w:color w:val="0000FF"/>
                  <w:u w:val="single" w:color="0000FF"/>
                </w:rPr>
                <w:t>http://www.cbr.ru/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614B6" w:rsidRPr="009614B6" w:rsidRDefault="009614B6" w:rsidP="009614B6">
            <w:pPr>
              <w:spacing w:line="259" w:lineRule="auto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 xml:space="preserve">Тема 2. </w:t>
            </w:r>
          </w:p>
          <w:p w:rsidR="005B68D6" w:rsidRPr="009614B6" w:rsidRDefault="009614B6" w:rsidP="00961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Государственное регулирование налог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вых правоотношений</w:t>
            </w:r>
          </w:p>
        </w:tc>
      </w:tr>
      <w:tr w:rsidR="005B68D6" w:rsidRPr="00D609FB" w:rsidTr="009614B6">
        <w:tc>
          <w:tcPr>
            <w:tcW w:w="709" w:type="dxa"/>
          </w:tcPr>
          <w:p w:rsidR="005B68D6" w:rsidRPr="005B68D6" w:rsidRDefault="009614B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  <w:shd w:val="clear" w:color="auto" w:fill="F9F9F6"/>
              </w:rPr>
              <w:t>Экономико</w:t>
            </w:r>
            <w:proofErr w:type="spellEnd"/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  <w:shd w:val="clear" w:color="auto" w:fill="F9F9F6"/>
              </w:rPr>
              <w:t>–правовая библиотека</w:t>
            </w:r>
          </w:p>
        </w:tc>
        <w:tc>
          <w:tcPr>
            <w:tcW w:w="3402" w:type="dxa"/>
          </w:tcPr>
          <w:p w:rsidR="005B68D6" w:rsidRPr="005B68D6" w:rsidRDefault="005B68D6" w:rsidP="005B68D6">
            <w:pPr>
              <w:tabs>
                <w:tab w:val="left" w:pos="142"/>
                <w:tab w:val="left" w:pos="1114"/>
              </w:tabs>
              <w:ind w:right="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hyperlink r:id="rId9">
              <w:r w:rsidRPr="005B68D6">
                <w:rPr>
                  <w:rFonts w:ascii="Times New Roman" w:hAnsi="Times New Roman" w:cs="Times New Roman"/>
                  <w:color w:val="2775D0"/>
                  <w:sz w:val="20"/>
                  <w:szCs w:val="20"/>
                  <w:u w:val="single" w:color="2775D0"/>
                  <w:shd w:val="clear" w:color="auto" w:fill="F9F9F6"/>
                </w:rPr>
                <w:t xml:space="preserve"> http://www.vuzlib.net</w:t>
              </w:r>
            </w:hyperlink>
          </w:p>
          <w:p w:rsidR="005B68D6" w:rsidRPr="005B68D6" w:rsidRDefault="005B68D6" w:rsidP="005B6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614B6" w:rsidRPr="009614B6" w:rsidRDefault="009614B6" w:rsidP="009614B6">
            <w:pPr>
              <w:spacing w:line="259" w:lineRule="auto"/>
              <w:ind w:left="173"/>
              <w:rPr>
                <w:rFonts w:ascii="Times New Roman" w:hAnsi="Times New Roman" w:cs="Times New Roman"/>
                <w:sz w:val="20"/>
                <w:szCs w:val="20"/>
              </w:rPr>
            </w:pP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 xml:space="preserve">Тема 6. </w:t>
            </w:r>
          </w:p>
          <w:p w:rsidR="005B68D6" w:rsidRPr="009614B6" w:rsidRDefault="009614B6" w:rsidP="00961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Экономическая сущность налогов, сборов и страховых взносов, взимаемых в Российской Фед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</w:p>
        </w:tc>
      </w:tr>
      <w:tr w:rsidR="005B68D6" w:rsidRPr="00424FF6" w:rsidTr="009614B6">
        <w:tc>
          <w:tcPr>
            <w:tcW w:w="709" w:type="dxa"/>
          </w:tcPr>
          <w:p w:rsidR="005B68D6" w:rsidRPr="005B68D6" w:rsidRDefault="009614B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Портал «Всеобуч»- справочно-информационный образовательный сайт, единое окно доступа к образовательным ресурсам</w:t>
            </w:r>
            <w:r w:rsidRPr="005B68D6">
              <w:rPr>
                <w:rFonts w:ascii="Times New Roman" w:hAnsi="Times New Roman" w:cs="Times New Roman"/>
                <w:color w:val="454545"/>
                <w:spacing w:val="13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5B68D6" w:rsidRPr="005B68D6" w:rsidRDefault="00AC0389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10">
              <w:r w:rsidR="005B68D6" w:rsidRPr="005B68D6">
                <w:rPr>
                  <w:color w:val="2775D0"/>
                  <w:u w:val="single" w:color="2775D0"/>
                </w:rPr>
                <w:t>http://www.edu-all.ru/</w:t>
              </w:r>
            </w:hyperlink>
          </w:p>
          <w:p w:rsidR="005B68D6" w:rsidRPr="005B68D6" w:rsidRDefault="005B68D6" w:rsidP="005B6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614B6" w:rsidRPr="009614B6" w:rsidRDefault="009614B6" w:rsidP="009614B6">
            <w:pPr>
              <w:spacing w:after="9" w:line="260" w:lineRule="auto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Тема 3. Способы обеспечения исполн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</w:p>
          <w:p w:rsidR="005B68D6" w:rsidRPr="009614B6" w:rsidRDefault="009614B6" w:rsidP="00961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 xml:space="preserve">обязанности 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ab/>
              <w:t>по упл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50844">
              <w:rPr>
                <w:rFonts w:ascii="Times New Roman" w:hAnsi="Times New Roman" w:cs="Times New Roman"/>
                <w:sz w:val="20"/>
                <w:szCs w:val="20"/>
              </w:rPr>
              <w:t xml:space="preserve">те </w:t>
            </w:r>
            <w:r w:rsidR="00150844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налогов 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 xml:space="preserve">и сборов 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ab/>
              <w:t>в соо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 xml:space="preserve">ветствии 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ab/>
              <w:t>с норм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ми налогового зак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нодательства</w:t>
            </w:r>
          </w:p>
        </w:tc>
      </w:tr>
      <w:tr w:rsidR="009614B6" w:rsidRPr="002C3CDA" w:rsidTr="009614B6">
        <w:tc>
          <w:tcPr>
            <w:tcW w:w="709" w:type="dxa"/>
          </w:tcPr>
          <w:p w:rsidR="009614B6" w:rsidRPr="005B68D6" w:rsidRDefault="009614B6" w:rsidP="00F36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9614B6" w:rsidRPr="005B68D6" w:rsidRDefault="009614B6" w:rsidP="00F36B3A">
            <w:pPr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ind w:righ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Министерства Финансов Российской </w:t>
            </w:r>
            <w:r w:rsidRPr="005B68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11">
              <w:r w:rsidRPr="005B68D6">
                <w:rPr>
                  <w:rFonts w:ascii="Times New Roman" w:hAnsi="Times New Roman" w:cs="Times New Roman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9614B6" w:rsidRPr="005B68D6" w:rsidRDefault="009614B6" w:rsidP="00F36B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614B6" w:rsidRPr="005B68D6" w:rsidRDefault="009614B6" w:rsidP="00F36B3A">
            <w:pPr>
              <w:pStyle w:val="a6"/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adjustRightInd/>
              <w:ind w:left="862" w:right="134"/>
              <w:contextualSpacing w:val="0"/>
            </w:pPr>
            <w:hyperlink r:id="rId12">
              <w:r w:rsidRPr="005B68D6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Pr="005B68D6">
                <w:rPr>
                  <w:color w:val="0000FF"/>
                  <w:u w:val="single" w:color="0000FF"/>
                </w:rPr>
                <w:t>https://www.minfin.ru/</w:t>
              </w:r>
            </w:hyperlink>
          </w:p>
          <w:p w:rsidR="009614B6" w:rsidRPr="005B68D6" w:rsidRDefault="009614B6" w:rsidP="00F36B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614B6" w:rsidRPr="009614B6" w:rsidRDefault="009614B6" w:rsidP="009614B6">
            <w:pPr>
              <w:spacing w:line="259" w:lineRule="auto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 xml:space="preserve">Тема 4. </w:t>
            </w:r>
          </w:p>
          <w:p w:rsidR="009614B6" w:rsidRPr="009614B6" w:rsidRDefault="009614B6" w:rsidP="00961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14B6">
              <w:rPr>
                <w:rFonts w:ascii="Times New Roman" w:hAnsi="Times New Roman" w:cs="Times New Roman"/>
                <w:sz w:val="20"/>
                <w:szCs w:val="20"/>
              </w:rPr>
              <w:t>Налоговый контроль</w:t>
            </w:r>
          </w:p>
        </w:tc>
      </w:tr>
    </w:tbl>
    <w:p w:rsidR="00104B3A" w:rsidRPr="00EB01E3" w:rsidRDefault="00150844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6A1"/>
    <w:multiLevelType w:val="hybridMultilevel"/>
    <w:tmpl w:val="34A4E680"/>
    <w:lvl w:ilvl="0" w:tplc="4CA25638">
      <w:start w:val="1"/>
      <w:numFmt w:val="decimal"/>
      <w:lvlText w:val="%1."/>
      <w:lvlJc w:val="left"/>
      <w:pPr>
        <w:ind w:left="1253" w:hanging="42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F46EDA9E">
      <w:numFmt w:val="bullet"/>
      <w:lvlText w:val="•"/>
      <w:lvlJc w:val="left"/>
      <w:pPr>
        <w:ind w:left="2093" w:hanging="423"/>
      </w:pPr>
      <w:rPr>
        <w:rFonts w:hint="default"/>
        <w:lang w:val="ru-RU" w:eastAsia="ru-RU" w:bidi="ru-RU"/>
      </w:rPr>
    </w:lvl>
    <w:lvl w:ilvl="2" w:tplc="9B082328">
      <w:numFmt w:val="bullet"/>
      <w:lvlText w:val="•"/>
      <w:lvlJc w:val="left"/>
      <w:pPr>
        <w:ind w:left="2927" w:hanging="423"/>
      </w:pPr>
      <w:rPr>
        <w:rFonts w:hint="default"/>
        <w:lang w:val="ru-RU" w:eastAsia="ru-RU" w:bidi="ru-RU"/>
      </w:rPr>
    </w:lvl>
    <w:lvl w:ilvl="3" w:tplc="24764A2E">
      <w:numFmt w:val="bullet"/>
      <w:lvlText w:val="•"/>
      <w:lvlJc w:val="left"/>
      <w:pPr>
        <w:ind w:left="3761" w:hanging="423"/>
      </w:pPr>
      <w:rPr>
        <w:rFonts w:hint="default"/>
        <w:lang w:val="ru-RU" w:eastAsia="ru-RU" w:bidi="ru-RU"/>
      </w:rPr>
    </w:lvl>
    <w:lvl w:ilvl="4" w:tplc="5E50B514">
      <w:numFmt w:val="bullet"/>
      <w:lvlText w:val="•"/>
      <w:lvlJc w:val="left"/>
      <w:pPr>
        <w:ind w:left="4595" w:hanging="423"/>
      </w:pPr>
      <w:rPr>
        <w:rFonts w:hint="default"/>
        <w:lang w:val="ru-RU" w:eastAsia="ru-RU" w:bidi="ru-RU"/>
      </w:rPr>
    </w:lvl>
    <w:lvl w:ilvl="5" w:tplc="56288F40">
      <w:numFmt w:val="bullet"/>
      <w:lvlText w:val="•"/>
      <w:lvlJc w:val="left"/>
      <w:pPr>
        <w:ind w:left="5429" w:hanging="423"/>
      </w:pPr>
      <w:rPr>
        <w:rFonts w:hint="default"/>
        <w:lang w:val="ru-RU" w:eastAsia="ru-RU" w:bidi="ru-RU"/>
      </w:rPr>
    </w:lvl>
    <w:lvl w:ilvl="6" w:tplc="2CF06A70">
      <w:numFmt w:val="bullet"/>
      <w:lvlText w:val="•"/>
      <w:lvlJc w:val="left"/>
      <w:pPr>
        <w:ind w:left="6263" w:hanging="423"/>
      </w:pPr>
      <w:rPr>
        <w:rFonts w:hint="default"/>
        <w:lang w:val="ru-RU" w:eastAsia="ru-RU" w:bidi="ru-RU"/>
      </w:rPr>
    </w:lvl>
    <w:lvl w:ilvl="7" w:tplc="DA08FD38">
      <w:numFmt w:val="bullet"/>
      <w:lvlText w:val="•"/>
      <w:lvlJc w:val="left"/>
      <w:pPr>
        <w:ind w:left="7097" w:hanging="423"/>
      </w:pPr>
      <w:rPr>
        <w:rFonts w:hint="default"/>
        <w:lang w:val="ru-RU" w:eastAsia="ru-RU" w:bidi="ru-RU"/>
      </w:rPr>
    </w:lvl>
    <w:lvl w:ilvl="8" w:tplc="08784A4C">
      <w:numFmt w:val="bullet"/>
      <w:lvlText w:val="•"/>
      <w:lvlJc w:val="left"/>
      <w:pPr>
        <w:ind w:left="7931" w:hanging="423"/>
      </w:pPr>
      <w:rPr>
        <w:rFonts w:hint="default"/>
        <w:lang w:val="ru-RU" w:eastAsia="ru-RU" w:bidi="ru-RU"/>
      </w:rPr>
    </w:lvl>
  </w:abstractNum>
  <w:abstractNum w:abstractNumId="1">
    <w:nsid w:val="59EA2AF3"/>
    <w:multiLevelType w:val="hybridMultilevel"/>
    <w:tmpl w:val="B1E04D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50844"/>
    <w:rsid w:val="001847C9"/>
    <w:rsid w:val="001A0787"/>
    <w:rsid w:val="001E3F68"/>
    <w:rsid w:val="001E4D4B"/>
    <w:rsid w:val="00251F7D"/>
    <w:rsid w:val="00283471"/>
    <w:rsid w:val="002A18B9"/>
    <w:rsid w:val="002B141B"/>
    <w:rsid w:val="002C3CDA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20B37"/>
    <w:rsid w:val="00546F58"/>
    <w:rsid w:val="005821F6"/>
    <w:rsid w:val="005B68D6"/>
    <w:rsid w:val="0062528B"/>
    <w:rsid w:val="00634AFA"/>
    <w:rsid w:val="006508CB"/>
    <w:rsid w:val="006D71F1"/>
    <w:rsid w:val="00783877"/>
    <w:rsid w:val="007A3858"/>
    <w:rsid w:val="007A41EE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614B6"/>
    <w:rsid w:val="009844B2"/>
    <w:rsid w:val="009A353F"/>
    <w:rsid w:val="009B4546"/>
    <w:rsid w:val="00A32574"/>
    <w:rsid w:val="00A53724"/>
    <w:rsid w:val="00A60190"/>
    <w:rsid w:val="00A64D0B"/>
    <w:rsid w:val="00AC0389"/>
    <w:rsid w:val="00B126B2"/>
    <w:rsid w:val="00B71596"/>
    <w:rsid w:val="00C45325"/>
    <w:rsid w:val="00C508DC"/>
    <w:rsid w:val="00C9618F"/>
    <w:rsid w:val="00D15D7B"/>
    <w:rsid w:val="00D36AF6"/>
    <w:rsid w:val="00D609FB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List Paragraph"/>
    <w:basedOn w:val="a"/>
    <w:uiPriority w:val="1"/>
    <w:qFormat/>
    <w:rsid w:val="005B68D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60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br.ru/" TargetMode="External"/><Relationship Id="rId12" Type="http://schemas.openxmlformats.org/officeDocument/2006/relationships/hyperlink" Target="https://www.minfin.ru/ru/perfomanc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alog.ru/" TargetMode="External"/><Relationship Id="rId11" Type="http://schemas.openxmlformats.org/officeDocument/2006/relationships/hyperlink" Target="https://www.minfin.ru/ru/perfomance/" TargetMode="External"/><Relationship Id="rId5" Type="http://schemas.openxmlformats.org/officeDocument/2006/relationships/hyperlink" Target="https://www.nalog.ru/" TargetMode="External"/><Relationship Id="rId10" Type="http://schemas.openxmlformats.org/officeDocument/2006/relationships/hyperlink" Target="http://www.edu-al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uzlib.n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57</cp:revision>
  <cp:lastPrinted>2023-02-13T07:56:00Z</cp:lastPrinted>
  <dcterms:created xsi:type="dcterms:W3CDTF">2023-02-13T11:51:00Z</dcterms:created>
  <dcterms:modified xsi:type="dcterms:W3CDTF">2023-09-19T06:46:00Z</dcterms:modified>
</cp:coreProperties>
</file>